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27" w:rsidRDefault="00062B27" w:rsidP="00062B27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color w:val="2980B9"/>
          <w:sz w:val="30"/>
          <w:u w:val="single"/>
          <w:lang w:eastAsia="ru-RU"/>
        </w:rPr>
      </w:pPr>
      <w:proofErr w:type="spellStart"/>
      <w:r w:rsidRPr="00062B27">
        <w:rPr>
          <w:rFonts w:ascii="Times New Roman" w:eastAsia="Times New Roman" w:hAnsi="Times New Roman" w:cs="Times New Roman"/>
          <w:b/>
          <w:bCs/>
          <w:color w:val="2980B9"/>
          <w:sz w:val="30"/>
          <w:u w:val="single"/>
          <w:lang w:eastAsia="ru-RU"/>
        </w:rPr>
        <w:t>Мазасыз</w:t>
      </w:r>
      <w:proofErr w:type="spellEnd"/>
      <w:r w:rsidRPr="00062B27">
        <w:rPr>
          <w:rFonts w:ascii="Times New Roman" w:eastAsia="Times New Roman" w:hAnsi="Times New Roman" w:cs="Times New Roman"/>
          <w:b/>
          <w:bCs/>
          <w:color w:val="2980B9"/>
          <w:sz w:val="30"/>
          <w:u w:val="single"/>
          <w:lang w:eastAsia="ru-RU"/>
        </w:rPr>
        <w:t xml:space="preserve"> балалардың </w:t>
      </w:r>
      <w:proofErr w:type="spellStart"/>
      <w:r w:rsidRPr="00062B27">
        <w:rPr>
          <w:rFonts w:ascii="Times New Roman" w:eastAsia="Times New Roman" w:hAnsi="Times New Roman" w:cs="Times New Roman"/>
          <w:b/>
          <w:bCs/>
          <w:color w:val="2980B9"/>
          <w:sz w:val="30"/>
          <w:u w:val="single"/>
          <w:lang w:eastAsia="ru-RU"/>
        </w:rPr>
        <w:t>ата-аналарына</w:t>
      </w:r>
      <w:proofErr w:type="spellEnd"/>
      <w:r w:rsidRPr="00062B27">
        <w:rPr>
          <w:rFonts w:ascii="Times New Roman" w:eastAsia="Times New Roman" w:hAnsi="Times New Roman" w:cs="Times New Roman"/>
          <w:b/>
          <w:bCs/>
          <w:color w:val="2980B9"/>
          <w:sz w:val="30"/>
          <w:u w:val="single"/>
          <w:lang w:eastAsia="ru-RU"/>
        </w:rPr>
        <w:t xml:space="preserve"> арналған ұсыныстар</w:t>
      </w:r>
    </w:p>
    <w:p w:rsidR="00062B27" w:rsidRDefault="00062B27" w:rsidP="008D1332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lang w:eastAsia="ru-RU"/>
        </w:rPr>
      </w:pPr>
      <w:proofErr w:type="spellStart"/>
      <w:r w:rsidRPr="00062B27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lang w:eastAsia="ru-RU"/>
        </w:rPr>
        <w:t>Біз</w:t>
      </w:r>
      <w:proofErr w:type="spellEnd"/>
      <w:r w:rsidRPr="00062B27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lang w:eastAsia="ru-RU"/>
        </w:rPr>
        <w:t xml:space="preserve"> баланың өзін-өзі бағалауын </w:t>
      </w:r>
      <w:proofErr w:type="spellStart"/>
      <w:r w:rsidRPr="00062B27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lang w:eastAsia="ru-RU"/>
        </w:rPr>
        <w:t>арттырамыз</w:t>
      </w:r>
      <w:proofErr w:type="spellEnd"/>
      <w:r w:rsidRPr="00062B27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lang w:eastAsia="ru-RU"/>
        </w:rPr>
        <w:t>.</w:t>
      </w:r>
    </w:p>
    <w:p w:rsidR="00062B27" w:rsidRPr="00062B27" w:rsidRDefault="00062B27" w:rsidP="00062B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</w:t>
      </w:r>
      <w:r w:rsidRPr="00062B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Қажетті:</w:t>
      </w:r>
    </w:p>
    <w:p w:rsidR="00062B27" w:rsidRPr="00062B27" w:rsidRDefault="00062B27" w:rsidP="00062B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• балаға </w:t>
      </w:r>
      <w:proofErr w:type="spellStart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атымен</w:t>
      </w:r>
      <w:proofErr w:type="spellEnd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хабарласу</w:t>
      </w:r>
      <w:proofErr w:type="spellEnd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062B27" w:rsidRPr="00062B27" w:rsidRDefault="00062B27" w:rsidP="00062B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• оны </w:t>
      </w:r>
      <w:proofErr w:type="spellStart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тіпті</w:t>
      </w:r>
      <w:proofErr w:type="spellEnd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болмашы</w:t>
      </w:r>
      <w:proofErr w:type="spellEnd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жетістіктері</w:t>
      </w:r>
      <w:proofErr w:type="spellEnd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үшін де мадақтаңыз (және мақтау </w:t>
      </w:r>
      <w:proofErr w:type="spellStart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шын</w:t>
      </w:r>
      <w:proofErr w:type="spellEnd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жүректен </w:t>
      </w:r>
      <w:proofErr w:type="spellStart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болуы</w:t>
      </w:r>
      <w:proofErr w:type="spellEnd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керек</w:t>
      </w:r>
      <w:proofErr w:type="spellEnd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және бала оны не үшін мақтағанын </w:t>
      </w:r>
      <w:proofErr w:type="spellStart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білуі</w:t>
      </w:r>
      <w:proofErr w:type="spellEnd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керек</w:t>
      </w:r>
      <w:proofErr w:type="spellEnd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).</w:t>
      </w:r>
    </w:p>
    <w:p w:rsidR="00062B27" w:rsidRPr="00062B27" w:rsidRDefault="00062B27" w:rsidP="00062B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• басқа балалардың қатысуымен </w:t>
      </w:r>
      <w:proofErr w:type="spellStart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мерекелеу</w:t>
      </w:r>
      <w:proofErr w:type="spellEnd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</w:p>
    <w:p w:rsidR="008D1332" w:rsidRPr="008D1332" w:rsidRDefault="00062B27" w:rsidP="00062B2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• баланың «Мақтау», «Мен саған </w:t>
      </w:r>
      <w:proofErr w:type="spellStart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айтамын</w:t>
      </w:r>
      <w:proofErr w:type="spellEnd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» сияқты ойындарға </w:t>
      </w:r>
      <w:proofErr w:type="spellStart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жиі</w:t>
      </w:r>
      <w:proofErr w:type="spellEnd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қатысуы үшін, бұл </w:t>
      </w:r>
      <w:proofErr w:type="spellStart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сізге</w:t>
      </w:r>
      <w:proofErr w:type="spellEnd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басқалардан өзіңіз </w:t>
      </w:r>
      <w:proofErr w:type="spellStart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туралы</w:t>
      </w:r>
      <w:proofErr w:type="spellEnd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көптеген жағымды нәрселерді </w:t>
      </w:r>
      <w:proofErr w:type="spellStart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білуге</w:t>
      </w:r>
      <w:proofErr w:type="spellEnd"/>
      <w:r w:rsidRPr="00062B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​​және өзіңізге «басқа балалардың көзімен» қарауға көмектеседі.</w:t>
      </w:r>
    </w:p>
    <w:p w:rsidR="00062B27" w:rsidRDefault="00062B27" w:rsidP="008D13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lang w:eastAsia="ru-RU"/>
        </w:rPr>
      </w:pPr>
      <w:r w:rsidRPr="00062B27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lang w:eastAsia="ru-RU"/>
        </w:rPr>
        <w:t xml:space="preserve">Бұлшықет </w:t>
      </w:r>
      <w:proofErr w:type="spellStart"/>
      <w:r w:rsidRPr="00062B27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lang w:eastAsia="ru-RU"/>
        </w:rPr>
        <w:t>кернеуін</w:t>
      </w:r>
      <w:proofErr w:type="spellEnd"/>
      <w:r w:rsidRPr="00062B27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lang w:eastAsia="ru-RU"/>
        </w:rPr>
        <w:t xml:space="preserve"> жеңілдету</w:t>
      </w:r>
    </w:p>
    <w:p w:rsidR="00062B27" w:rsidRPr="00062B27" w:rsidRDefault="00062B27" w:rsidP="00062B2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62B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Ұсыныстар:</w:t>
      </w:r>
    </w:p>
    <w:p w:rsidR="00062B27" w:rsidRPr="00062B27" w:rsidRDefault="00062B27" w:rsidP="00062B2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Теріден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теріге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жанасуды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қамтитын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ойындарды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ойнаңыз.</w:t>
      </w:r>
    </w:p>
    <w:p w:rsidR="00062B27" w:rsidRPr="00062B27" w:rsidRDefault="00062B27" w:rsidP="00062B2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Релаксация жаттығуларын, терең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тыныс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алу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әдістерін жасаңыз, массаж жасаңыз және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денені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жай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ғана ысқылаңыз.</w:t>
      </w:r>
    </w:p>
    <w:p w:rsidR="00062B27" w:rsidRDefault="00062B27" w:rsidP="00062B2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Шамадан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алаңдаушылық тудырудың тағы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жолы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анаңыздың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ескі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далаптарымен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бетіңізді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бояу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Сондай-ақ экспромт маскарад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шоу ұйымдастыруға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болады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Мұны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істеу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үшін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маскалар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костюмдер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жай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ғана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ескі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ересектерге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арналған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киімдерді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дайындау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керек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Қойылымға қатысу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мазасыз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балалардың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демалуына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көмектеседі. Ал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егер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маскалар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костюмдерді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балалар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дайындаса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(әрине, ересектердің қатысуымен),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ойын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оларға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одан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үлкен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рахат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әкеледі.</w:t>
      </w:r>
    </w:p>
    <w:p w:rsidR="00062B27" w:rsidRPr="00062B27" w:rsidRDefault="00062B27" w:rsidP="00062B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lang w:eastAsia="ru-RU"/>
        </w:rPr>
      </w:pPr>
      <w:proofErr w:type="spellStart"/>
      <w:r w:rsidRPr="00062B27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lang w:eastAsia="ru-RU"/>
        </w:rPr>
        <w:t>Балаларды</w:t>
      </w:r>
      <w:proofErr w:type="spellEnd"/>
      <w:r w:rsidRPr="00062B27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lang w:eastAsia="ru-RU"/>
        </w:rPr>
        <w:t xml:space="preserve"> өз мінез-құлқын басқаруға үйрету</w:t>
      </w:r>
    </w:p>
    <w:p w:rsidR="00062B27" w:rsidRPr="00062B27" w:rsidRDefault="00062B27" w:rsidP="00062B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30"/>
          <w:lang w:eastAsia="ru-RU"/>
        </w:rPr>
      </w:pPr>
      <w:r w:rsidRPr="00062B27">
        <w:rPr>
          <w:rFonts w:ascii="Times New Roman" w:eastAsia="Times New Roman" w:hAnsi="Times New Roman" w:cs="Times New Roman"/>
          <w:b/>
          <w:bCs/>
          <w:iCs/>
          <w:sz w:val="30"/>
          <w:lang w:eastAsia="ru-RU"/>
        </w:rPr>
        <w:t>Ұсыныстар:</w:t>
      </w:r>
    </w:p>
    <w:p w:rsidR="00062B27" w:rsidRPr="00062B27" w:rsidRDefault="00062B27" w:rsidP="00062B2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Ересектер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проблеманы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бірлесіп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талқылауға қатыстырған жөн (балабақшада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сіз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балалармен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шеңберде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отырып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олардың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сезімдері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қызықты жағдайлардағы тәжірибесі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туралы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сөйлесуге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болады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Әр бала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қорқатынын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дауыстап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айтқаны жөн.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Балаларды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өз қорқыныштарын салуға шақырыңыз,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содан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кейін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суретті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шеңбер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бойымен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көрсетіп,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туралы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сөйлесіңіз. Мұндай әңгімелер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мазасыз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балаларға құрдастарының көпшілігінің өздеріне ғана тән проблемаларға ұқсас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проблемалары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бар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екенін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түсінуге көмектеседі.</w:t>
      </w:r>
    </w:p>
    <w:p w:rsidR="00062B27" w:rsidRPr="00062B27" w:rsidRDefault="00062B27" w:rsidP="00062B2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Сіз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балаларды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бір-бірімен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салыстыра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алмайсыз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бұл әдіске қатаң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тыйым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салынады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мазасыз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балаларға қатысты).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Кейбір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балалардың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жетістіктерін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басқалардың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жетістіктерімен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салыстыруға мәжбүр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ететін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жарыстар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іс-шаралардан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әдетте аулақ болған жөн. (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Кейде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травматикалық</w:t>
      </w:r>
    </w:p>
    <w:p w:rsidR="00062B27" w:rsidRPr="00062B27" w:rsidRDefault="00062B27" w:rsidP="00062B2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фактор спорттық эстафета сияқты қарапайым оқиға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болуы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мүмкін.) Баланың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жетістіктерін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оның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апта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бұрын көрсеткен нәтижелерімен салыстырған дұрыс. Бала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тапсырманы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мүлде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орындамаса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да,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ешбір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жағдайда ата-анаға: «Қызыңыз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аппликацияны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ең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орындады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«Сіздің ұлыңыз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суретті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соңғы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орындады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айтпаңыз.</w:t>
      </w:r>
    </w:p>
    <w:p w:rsidR="00062B27" w:rsidRPr="00062B27" w:rsidRDefault="00062B27" w:rsidP="00062B2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Егер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балада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оқу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тапсырмаларын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орындау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кезінде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қобалжу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пайда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болса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жылдамдықты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ескеретін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кез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келген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жұмыс түрін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орындау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ұсынылмайды. Мұндай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сабақтың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ортасында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сұрау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керек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Сіз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оны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итермелей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алмайсыз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асыға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алмайсыз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2B27" w:rsidRPr="00062B27" w:rsidRDefault="00062B27" w:rsidP="00062B2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Мазасыз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балаға өтінішпен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сұрақпен жүгінген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кезде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онымен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көзбен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байланыс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орнатқан жөн: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сіз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оған еңкейесіз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көз деңгейіне көтересіз.</w:t>
      </w:r>
    </w:p>
    <w:p w:rsidR="00062B27" w:rsidRPr="00062B27" w:rsidRDefault="00062B27" w:rsidP="00062B2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Үлкендермен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бірге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ертегі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әңгіме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жазу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балаларды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өз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уайымын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қорқынышын сөзбен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жеткізуге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үйретеді.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Тіпті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егер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оларды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өздеріне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емес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ойдан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шығарылған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кейіпкерге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жатқызса да, бұл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ішкі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тәжірибенің эмоционалдық ауыртпалығын жеңілдетуге көмектеседі және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белгілі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дәрежеде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оларды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тыныштандырады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2B27" w:rsidRPr="00062B27" w:rsidRDefault="00062B27" w:rsidP="00062B2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Балалармен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рөлдік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ойындар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ойнау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өте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пайдалы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Сіз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таныс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жағдайларды да,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ерекше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алаңдататын жағдайларды да көрсете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аласыз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мысалы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«Мен мұғалімнен қорқамын» жағдайы мұғалімнің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фигурасын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бейнелейтін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қуыршақпен ойнауға мүмкіндік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береді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жағдай « Мен соғыстан қорқамын»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сізге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фашист, бомба, яғни қорқынышты нәрсе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атынан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әрекет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етуге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мүмкіндік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береді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Ересек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адамның қуыршағы бала рөлін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ойнайтын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ал бала қуыршақ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ересек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адамның рөлін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ойнайтын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ойындар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баланың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эмоциясын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көрсетуге, ал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ересек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адамға көптеген қызықты және маңызды жаңалықтар ашуға көмектеседі.</w:t>
      </w:r>
    </w:p>
    <w:p w:rsidR="00062B27" w:rsidRPr="00062B27" w:rsidRDefault="00062B27" w:rsidP="00062B2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Балалармен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ашық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ауада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ойындар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ойнау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өте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пайдалы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Мазасыз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балалар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қозғалуға қорқады, бірақ дәл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белсенді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эмоционалды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ойында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(«соғыс», «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казактар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​​- қарақшылар») бала қатты қорқыныш пен толқуды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бастан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кешіреді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бұл оған нақты өмірде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стрессті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жеңілдетуге көмектеседі.</w:t>
      </w:r>
    </w:p>
    <w:p w:rsidR="0088298B" w:rsidRDefault="00062B27" w:rsidP="00062B27"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Баланы </w:t>
      </w:r>
      <w:proofErr w:type="spellStart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онымен</w:t>
      </w:r>
      <w:proofErr w:type="spellEnd"/>
      <w:r w:rsidRPr="00062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күнделікті жұмыста нақты, ең алаңдататын жағдайларда өзін басқаруға үйрету мүмкін және қажет.</w:t>
      </w:r>
    </w:p>
    <w:sectPr w:rsidR="0088298B" w:rsidSect="008D1332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102D"/>
    <w:multiLevelType w:val="multilevel"/>
    <w:tmpl w:val="5230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1332"/>
    <w:rsid w:val="00062B27"/>
    <w:rsid w:val="00792A78"/>
    <w:rsid w:val="0088298B"/>
    <w:rsid w:val="008D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8B"/>
  </w:style>
  <w:style w:type="paragraph" w:styleId="3">
    <w:name w:val="heading 3"/>
    <w:basedOn w:val="a"/>
    <w:link w:val="30"/>
    <w:uiPriority w:val="9"/>
    <w:qFormat/>
    <w:rsid w:val="008D1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3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D1332"/>
    <w:rPr>
      <w:b/>
      <w:bCs/>
    </w:rPr>
  </w:style>
  <w:style w:type="paragraph" w:styleId="a4">
    <w:name w:val="Normal (Web)"/>
    <w:basedOn w:val="a"/>
    <w:uiPriority w:val="99"/>
    <w:semiHidden/>
    <w:unhideWhenUsed/>
    <w:rsid w:val="008D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</dc:creator>
  <cp:lastModifiedBy>Волк</cp:lastModifiedBy>
  <cp:revision>3</cp:revision>
  <dcterms:created xsi:type="dcterms:W3CDTF">2024-04-29T04:43:00Z</dcterms:created>
  <dcterms:modified xsi:type="dcterms:W3CDTF">2024-04-29T04:48:00Z</dcterms:modified>
</cp:coreProperties>
</file>